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記入規則</w:t>
      </w:r>
    </w:p>
    <w:p>
      <w:pPr>
        <w:pStyle w:val="Heading1"/>
      </w:pPr>
      <w:r>
        <w:t>1. 機能一覧の書き方</w:t>
      </w:r>
    </w:p>
    <w:p>
      <w:r>
        <w:t>・機能ID は F001 から連番で付与する。</w:t>
      </w:r>
    </w:p>
    <w:p>
      <w:r>
        <w:t>・省略記号（～、…）は禁止し、正式名称を記載する。</w:t>
      </w:r>
    </w:p>
    <w:p>
      <w:pPr>
        <w:pStyle w:val="Heading1"/>
      </w:pPr>
      <w:r>
        <w:t>2. 画面遷移図の書き方</w:t>
      </w:r>
    </w:p>
    <w:p>
      <w:r>
        <w:t>・画面遷移図と画面一覧の遷移元・遷移先は整合させる。</w:t>
      </w:r>
    </w:p>
    <w:p>
      <w:pPr>
        <w:pStyle w:val="Heading1"/>
      </w:pPr>
      <w:r>
        <w:t>3. 用語の統一</w:t>
      </w:r>
    </w:p>
    <w:p>
      <w:r>
        <w:t>・略語は初出時に正式名称と併記する。</w:t>
      </w:r>
    </w:p>
    <w:p>
      <w:pPr>
        <w:pStyle w:val="Heading1"/>
      </w:pPr>
      <w:r>
        <w:t>4. 表の書き方</w:t>
      </w:r>
    </w:p>
    <w:p>
      <w:r>
        <w:t>・表ヘッダーは太字とし、下線を付ける。</w:t>
      </w:r>
    </w:p>
    <w:p>
      <w:r>
        <w:t>・テーブルには枠線を付ける。</w:t>
      </w:r>
    </w:p>
    <w:p>
      <w:pPr>
        <w:pStyle w:val="Heading1"/>
      </w:pPr>
      <w:r>
        <w:t>5. 設計書全体の体裁</w:t>
      </w:r>
    </w:p>
    <w:p>
      <w:r>
        <w:t>・章番号は見出しに含める。</w:t>
      </w:r>
    </w:p>
    <w:p>
      <w:r>
        <w:t>・図には図番号とタイトルを付ける。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